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Fiche de préparation d’interview</w:t>
      </w:r>
    </w:p>
    <w:p>
      <w:r>
        <w:rPr>
          <w:i/>
          <w:color w:val="9A3B1E"/>
        </w:rPr>
        <w:t>Mode d’emploi : remplacez chaque zone entre crochets. Les commentaires en marge expliquent pourquoi chaque rubrique compte ; supprimez-les avant l’envoi.</w:t>
      </w:r>
    </w:p>
    <w:p>
      <w:pPr>
        <w:pStyle w:val="Heading2"/>
      </w:pPr>
      <w:commentRangeStart w:id="0"/>
      <w:r>
        <w:rPr>
          <w:color w:val="1F2433"/>
        </w:rPr>
        <w:t>Média, émission ou rubrique, journaliste</w:t>
      </w:r>
      <w:commentRangeEnd w:id="0"/>
      <w:r>
        <w:rPr>
          <w:rStyle w:val="CommentReference"/>
        </w:rPr>
        <w:commentReference w:id="0"/>
      </w:r>
    </w:p>
    <w:p>
      <w:r>
        <w:rPr>
          <w:color w:val="6B707C"/>
        </w:rPr>
        <w:t>[À compléter]</w:t>
      </w:r>
    </w:p>
    <w:p>
      <w:pPr>
        <w:pStyle w:val="Heading2"/>
      </w:pPr>
      <w:commentRangeStart w:id="1"/>
      <w:r>
        <w:rPr>
          <w:color w:val="1F2433"/>
        </w:rPr>
        <w:t>Format : direct, enregistré, écrit, durée, lieu</w:t>
      </w:r>
      <w:commentRangeEnd w:id="1"/>
      <w:r>
        <w:rPr>
          <w:rStyle w:val="CommentReference"/>
        </w:rPr>
        <w:commentReference w:id="1"/>
      </w:r>
    </w:p>
    <w:p>
      <w:r>
        <w:rPr>
          <w:color w:val="6B707C"/>
        </w:rPr>
        <w:t>[À compléter]</w:t>
      </w:r>
    </w:p>
    <w:p>
      <w:pPr>
        <w:pStyle w:val="Heading2"/>
      </w:pPr>
      <w:commentRangeStart w:id="2"/>
      <w:r>
        <w:rPr>
          <w:color w:val="1F2433"/>
        </w:rPr>
        <w:t>Angle probable du sujet</w:t>
      </w:r>
      <w:commentRangeEnd w:id="2"/>
      <w:r>
        <w:rPr>
          <w:rStyle w:val="CommentReference"/>
        </w:rPr>
        <w:commentReference w:id="2"/>
      </w:r>
    </w:p>
    <w:p>
      <w:r>
        <w:rPr>
          <w:color w:val="6B707C"/>
        </w:rPr>
        <w:t>[À compléter]</w:t>
      </w:r>
    </w:p>
    <w:p>
      <w:pPr>
        <w:pStyle w:val="Heading2"/>
      </w:pPr>
      <w:commentRangeStart w:id="3"/>
      <w:r>
        <w:rPr>
          <w:color w:val="1F2433"/>
        </w:rPr>
        <w:t>Trois messages clés</w:t>
      </w:r>
      <w:commentRangeEnd w:id="3"/>
      <w:r>
        <w:rPr>
          <w:rStyle w:val="CommentReference"/>
        </w:rPr>
        <w:commentReference w:id="3"/>
      </w:r>
    </w:p>
    <w:p>
      <w:r>
        <w:rPr>
          <w:color w:val="6B707C"/>
        </w:rPr>
        <w:t>[À compléter]</w:t>
      </w:r>
    </w:p>
    <w:p>
      <w:pPr>
        <w:pStyle w:val="Heading2"/>
      </w:pPr>
      <w:commentRangeStart w:id="4"/>
      <w:r>
        <w:rPr>
          <w:color w:val="1F2433"/>
        </w:rPr>
        <w:t>Preuves : chiffres sourcés, exemples</w:t>
      </w:r>
      <w:commentRangeEnd w:id="4"/>
      <w:r>
        <w:rPr>
          <w:rStyle w:val="CommentReference"/>
        </w:rPr>
        <w:commentReference w:id="4"/>
      </w:r>
    </w:p>
    <w:p>
      <w:r>
        <w:rPr>
          <w:color w:val="6B707C"/>
        </w:rPr>
        <w:t>[À compléter]</w:t>
      </w:r>
    </w:p>
    <w:p>
      <w:pPr>
        <w:pStyle w:val="Heading2"/>
      </w:pPr>
      <w:commentRangeStart w:id="5"/>
      <w:r>
        <w:rPr>
          <w:color w:val="1F2433"/>
        </w:rPr>
        <w:t>Questions difficiles anticipées et réponses</w:t>
      </w:r>
      <w:commentRangeEnd w:id="5"/>
      <w:r>
        <w:rPr>
          <w:rStyle w:val="CommentReference"/>
        </w:rPr>
        <w:commentReference w:id="5"/>
      </w:r>
    </w:p>
    <w:p>
      <w:r>
        <w:rPr>
          <w:color w:val="6B707C"/>
        </w:rPr>
        <w:t>[À compléter]</w:t>
      </w:r>
    </w:p>
    <w:p>
      <w:pPr>
        <w:pStyle w:val="Heading2"/>
      </w:pPr>
      <w:commentRangeStart w:id="6"/>
      <w:r>
        <w:rPr>
          <w:color w:val="1F2433"/>
        </w:rPr>
        <w:t>Ce qui est confidentiel</w:t>
      </w:r>
      <w:commentRangeEnd w:id="6"/>
      <w:r>
        <w:rPr>
          <w:rStyle w:val="CommentReference"/>
        </w:rPr>
        <w:commentReference w:id="6"/>
      </w:r>
    </w:p>
    <w:p>
      <w:r>
        <w:rPr>
          <w:color w:val="6B707C"/>
        </w:rPr>
        <w:t>[À compléter]</w:t>
      </w:r>
    </w:p>
    <w:p>
      <w:pPr>
        <w:pStyle w:val="Heading2"/>
      </w:pPr>
      <w:commentRangeStart w:id="7"/>
      <w:r>
        <w:rPr>
          <w:color w:val="1F2433"/>
        </w:rPr>
        <w:t>Après l’entretien</w:t>
      </w:r>
      <w:commentRangeEnd w:id="7"/>
      <w:r>
        <w:rPr>
          <w:rStyle w:val="CommentReference"/>
        </w:rPr>
        <w:commentReference w:id="7"/>
      </w:r>
    </w:p>
    <w:p>
      <w:r>
        <w:rPr>
          <w:color w:val="6B707C"/>
        </w:rPr>
        <w:t>[À compléter]</w:t>
      </w:r>
    </w:p>
    <w:p/>
    <w:p>
      <w:r>
        <w:rPr>
          <w:i/>
          <w:sz w:val="18"/>
        </w:rPr>
        <w:t>Rappel : ce document informe des journalistes. Ils décident seuls de publier, de l’angle et du contenu ; aucune démarche de relations presse ne garantit une publication.</w:t>
      </w:r>
    </w:p>
    <w:p>
      <w:r>
        <w:rPr>
          <w:sz w:val="18"/>
        </w:rPr>
        <w:t>Modèle commenté proposé par guide-relations-presse.fr (Comprendre les médias, préparer ses relations presse).</w:t>
      </w:r>
    </w:p>
    <w:sectPr w:rsidR="00FC693F" w:rsidRPr="0006063C" w:rsidSect="00034616"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guide-relations-presse.fr" w:initials="GRP" w:date="2026-10-16T18:45:49Z">
    <w:p>
      <w:pPr>
        <w:pStyle w:val="CommentText"/>
      </w:pPr>
      <w:r>
        <w:rPr>
          <w:rStyle w:val="CommentReference"/>
        </w:rPr>
        <w:annotationRef/>
      </w:r>
      <w:r>
        <w:t>Lire ou écouter deux ou trois de ses sujets récents avant l’entretien.</w:t>
      </w:r>
    </w:p>
  </w:comment>
  <w:comment w:id="1" w:author="guide-relations-presse.fr" w:initials="GRP" w:date="2026-10-16T18:45:49Z">
    <w:p>
      <w:pPr>
        <w:pStyle w:val="CommentText"/>
      </w:pPr>
      <w:r>
        <w:rPr>
          <w:rStyle w:val="CommentReference"/>
        </w:rPr>
        <w:annotationRef/>
      </w:r>
      <w:r>
        <w:t>Un sujet radio ou télé ne garde souvent que quelques dizaines de secondes de parole.</w:t>
      </w:r>
    </w:p>
  </w:comment>
  <w:comment w:id="2" w:author="guide-relations-presse.fr" w:initials="GRP" w:date="2026-10-16T18:45:49Z">
    <w:p>
      <w:pPr>
        <w:pStyle w:val="CommentText"/>
      </w:pPr>
      <w:r>
        <w:rPr>
          <w:rStyle w:val="CommentReference"/>
        </w:rPr>
        <w:annotationRef/>
      </w:r>
      <w:r>
        <w:t>Demander l’angle est légitime ; demander les questions à l’avance ne l’est pas toujours.</w:t>
      </w:r>
    </w:p>
  </w:comment>
  <w:comment w:id="3" w:author="guide-relations-presse.fr" w:initials="GRP" w:date="2026-10-16T18:45:49Z">
    <w:p>
      <w:pPr>
        <w:pStyle w:val="CommentText"/>
      </w:pPr>
      <w:r>
        <w:rPr>
          <w:rStyle w:val="CommentReference"/>
        </w:rPr>
        <w:annotationRef/>
      </w:r>
      <w:r>
        <w:t>Chacun doit pouvoir se dire en une phrase courte.</w:t>
      </w:r>
    </w:p>
  </w:comment>
  <w:comment w:id="4" w:author="guide-relations-presse.fr" w:initials="GRP" w:date="2026-10-16T18:45:49Z">
    <w:p>
      <w:pPr>
        <w:pStyle w:val="CommentText"/>
      </w:pPr>
      <w:r>
        <w:rPr>
          <w:rStyle w:val="CommentReference"/>
        </w:rPr>
        <w:annotationRef/>
      </w:r>
      <w:r>
        <w:t>Un exemple concret marque plus qu’une statistique isolée.</w:t>
      </w:r>
    </w:p>
  </w:comment>
  <w:comment w:id="5" w:author="guide-relations-presse.fr" w:initials="GRP" w:date="2026-10-16T18:45:49Z">
    <w:p>
      <w:pPr>
        <w:pStyle w:val="CommentText"/>
      </w:pPr>
      <w:r>
        <w:rPr>
          <w:rStyle w:val="CommentReference"/>
        </w:rPr>
        <w:annotationRef/>
      </w:r>
      <w:r>
        <w:t>Préparer aussi les questions que l’on préférerait ne pas recevoir.</w:t>
      </w:r>
    </w:p>
  </w:comment>
  <w:comment w:id="6" w:author="guide-relations-presse.fr" w:initials="GRP" w:date="2026-10-16T18:45:49Z">
    <w:p>
      <w:pPr>
        <w:pStyle w:val="CommentText"/>
      </w:pPr>
      <w:r>
        <w:rPr>
          <w:rStyle w:val="CommentReference"/>
        </w:rPr>
        <w:annotationRef/>
      </w:r>
      <w:r>
        <w:t>Tout ce qui est dit peut être cité : ce qui ne doit pas être publié ne se dit pas.</w:t>
      </w:r>
    </w:p>
  </w:comment>
  <w:comment w:id="7" w:author="guide-relations-presse.fr" w:initials="GRP" w:date="2026-10-16T18:45:49Z">
    <w:p>
      <w:pPr>
        <w:pStyle w:val="CommentText"/>
      </w:pPr>
      <w:r>
        <w:rPr>
          <w:rStyle w:val="CommentReference"/>
        </w:rPr>
        <w:annotationRef/>
      </w:r>
      <w:r>
        <w:t>Le journaliste peut rappeler pour vérifier une citation ; il ne soumet pas son texte à relecture.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préparation d’interview</dc:title>
  <dc:subject/>
  <dc:creator>guide-relations-presse.fr</dc:creator>
  <cp:keywords/>
  <dc:description>Modèle commenté proposé par guide-relations-presse.fr (Comprendre les médias, préparer ses relations presse).</dc:description>
  <cp:lastModifiedBy>guide-relations-presse.fr</cp:lastModifiedBy>
  <cp:revision>1</cp:revision>
  <dcterms:created xsi:type="dcterms:W3CDTF">2013-12-23T23:15:00Z</dcterms:created>
  <dcterms:modified xsi:type="dcterms:W3CDTF">2013-12-23T23:15:00Z</dcterms:modified>
  <cp:category/>
</cp:coreProperties>
</file>